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转基因产品商品化生产许可的批准文件（</w:t>
      </w:r>
      <w:r>
        <w:rPr>
          <w:b/>
          <w:sz w:val="30"/>
          <w:szCs w:val="30"/>
        </w:rPr>
        <w:t>示范样本）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注</w:t>
      </w:r>
      <w:r>
        <w:rPr>
          <w:rFonts w:ascii="宋体" w:hAnsi="宋体" w:eastAsia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该</w:t>
      </w:r>
      <w:r>
        <w:rPr>
          <w:rFonts w:ascii="宋体" w:hAnsi="宋体" w:eastAsia="宋体"/>
          <w:sz w:val="32"/>
          <w:szCs w:val="32"/>
        </w:rPr>
        <w:t>项材料由</w:t>
      </w:r>
      <w:r>
        <w:rPr>
          <w:rFonts w:hint="eastAsia" w:ascii="宋体" w:hAnsi="宋体" w:eastAsia="宋体"/>
          <w:sz w:val="32"/>
          <w:szCs w:val="32"/>
        </w:rPr>
        <w:t>生产经营转基因品种的申请者如实</w:t>
      </w:r>
      <w:r>
        <w:rPr>
          <w:rFonts w:ascii="宋体" w:hAnsi="宋体" w:eastAsia="宋体"/>
          <w:sz w:val="32"/>
          <w:szCs w:val="32"/>
        </w:rPr>
        <w:t>提供上报</w:t>
      </w:r>
      <w:r>
        <w:rPr>
          <w:rFonts w:hint="eastAsia" w:ascii="宋体" w:hAnsi="宋体" w:eastAsia="宋体"/>
          <w:sz w:val="32"/>
          <w:szCs w:val="32"/>
        </w:rPr>
        <w:t>转基因产品商品化生产许可的批准文件。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7A"/>
    <w:rsid w:val="002E798F"/>
    <w:rsid w:val="0035674C"/>
    <w:rsid w:val="003F4D67"/>
    <w:rsid w:val="00AD7B7A"/>
    <w:rsid w:val="00D91F0C"/>
    <w:rsid w:val="384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2019-09-27T03:05:00Z</dcterms:created>
  <dc:creator>微软用户</dc:creator>
  <cp:lastModifiedBy>lenovo</cp:lastModifiedBy>
  <dcterms:modified xsi:type="dcterms:W3CDTF">2020-09-22T06:41:45Z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